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проведениигосударственной итоговой аттестации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47515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47515C">
            <w:rPr>
              <w:szCs w:val="26"/>
            </w:rPr>
            <w:fldChar w:fldCharType="begin"/>
          </w:r>
          <w:r w:rsidR="000E5580" w:rsidRPr="00C3566C">
            <w:rPr>
              <w:szCs w:val="26"/>
            </w:rPr>
            <w:instrText xml:space="preserve"> TOC \o "1-3" \h \z \u </w:instrText>
          </w:r>
          <w:r w:rsidRPr="0047515C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47515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47515C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1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регионального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2" w:name="_Toc438937889"/>
    </w:p>
    <w:p w:rsidR="00A20D67" w:rsidRPr="00F829A7" w:rsidRDefault="00A20D67" w:rsidP="0083748F">
      <w:pPr>
        <w:pStyle w:val="10"/>
      </w:pPr>
      <w:bookmarkStart w:id="3" w:name="_Toc412211632"/>
      <w:bookmarkStart w:id="4" w:name="_Toc438215191"/>
      <w:bookmarkStart w:id="5" w:name="_Toc533702360"/>
      <w:r w:rsidRPr="00F829A7">
        <w:t>Нормативные правовые и методические документы</w:t>
      </w:r>
      <w:bookmarkEnd w:id="3"/>
      <w:bookmarkEnd w:id="4"/>
      <w:bookmarkEnd w:id="5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6" w:name="_Toc533702361"/>
      <w:r w:rsidRPr="00C3566C">
        <w:t>Общие положения</w:t>
      </w:r>
      <w:bookmarkEnd w:id="2"/>
      <w:bookmarkEnd w:id="6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апелляций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3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 w:cs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 w:cs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 w:cs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 w:cs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а также в случае выявления фактов причастности их к коррупционным действиямуказанные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C35EE2" w:rsidRPr="00F829A7" w:rsidRDefault="0015521B" w:rsidP="0083748F">
      <w:pPr>
        <w:pStyle w:val="10"/>
      </w:pPr>
      <w:bookmarkStart w:id="7" w:name="_Toc533702362"/>
      <w:bookmarkStart w:id="8" w:name="_Toc438215192"/>
      <w:r>
        <w:t>П</w:t>
      </w:r>
      <w:r w:rsidR="00C35EE2" w:rsidRPr="00F829A7">
        <w:t>одготовк</w:t>
      </w:r>
      <w:r>
        <w:t>а</w:t>
      </w:r>
      <w:r w:rsidR="00C35EE2" w:rsidRPr="00F829A7">
        <w:t xml:space="preserve"> общественных наблюдателей по вопросам проведения </w:t>
      </w:r>
      <w:r>
        <w:t>ГИА</w:t>
      </w:r>
      <w:bookmarkEnd w:id="7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Подготовка общественных наблюдателей проводится сцелью повышения эффективности системы общественного наблюдения иснижения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йоценки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EE2" w:rsidRPr="00F829A7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 xml:space="preserve">упроходят </w:t>
      </w:r>
      <w:r w:rsidR="00C35EE2" w:rsidRPr="00F829A7">
        <w:rPr>
          <w:rFonts w:ascii="Times New Roman" w:hAnsi="Times New Roman" w:cs="Times New Roman"/>
          <w:sz w:val="26"/>
          <w:szCs w:val="26"/>
        </w:rPr>
        <w:t>граждане, заяв</w:t>
      </w:r>
      <w:r>
        <w:rPr>
          <w:rFonts w:ascii="Times New Roman" w:hAnsi="Times New Roman" w:cs="Times New Roman"/>
          <w:sz w:val="26"/>
          <w:szCs w:val="26"/>
        </w:rPr>
        <w:t>ившиеся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на аккредитацию в качестве общественных наблюдателей.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ОИВ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271D0">
        <w:rPr>
          <w:rFonts w:ascii="Times New Roman" w:eastAsia="Calibri" w:hAnsi="Times New Roman" w:cs="Times New Roman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6B1C85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C85">
        <w:rPr>
          <w:rFonts w:ascii="Times New Roman" w:hAnsi="Times New Roman" w:cs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>
        <w:rPr>
          <w:rFonts w:ascii="Times New Roman" w:hAnsi="Times New Roman" w:cs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Pr="006B1C85">
        <w:rPr>
          <w:rFonts w:ascii="Times New Roman" w:hAnsi="Times New Roman" w:cs="Times New Roman"/>
          <w:sz w:val="26"/>
          <w:szCs w:val="26"/>
        </w:rPr>
        <w:t xml:space="preserve">на региональном и (или)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6B1C85">
        <w:rPr>
          <w:rFonts w:ascii="Times New Roman" w:hAnsi="Times New Roman" w:cs="Times New Roman"/>
          <w:sz w:val="26"/>
          <w:szCs w:val="26"/>
        </w:rPr>
        <w:lastRenderedPageBreak/>
        <w:t>на федеральном уровнях</w:t>
      </w:r>
      <w:r>
        <w:rPr>
          <w:rFonts w:ascii="Times New Roman" w:hAnsi="Times New Roman" w:cs="Times New Roman"/>
          <w:sz w:val="26"/>
          <w:szCs w:val="26"/>
        </w:rPr>
        <w:t xml:space="preserve">, которую проводят (или организуют) </w:t>
      </w:r>
      <w:r w:rsidR="00F77EFF">
        <w:rPr>
          <w:rFonts w:ascii="Times New Roman" w:hAnsi="Times New Roman" w:cs="Times New Roman"/>
          <w:sz w:val="26"/>
          <w:szCs w:val="26"/>
        </w:rPr>
        <w:t xml:space="preserve">указанные </w:t>
      </w:r>
      <w:r>
        <w:rPr>
          <w:rFonts w:ascii="Times New Roman" w:hAnsi="Times New Roman" w:cs="Times New Roman"/>
          <w:sz w:val="26"/>
          <w:szCs w:val="26"/>
        </w:rPr>
        <w:t>аккредитующие органы.</w:t>
      </w:r>
      <w:r w:rsidR="00465DD2">
        <w:rPr>
          <w:rFonts w:ascii="Times New Roman" w:eastAsia="Calibri" w:hAnsi="Times New Roman" w:cs="Times New Roman"/>
          <w:sz w:val="26"/>
          <w:szCs w:val="26"/>
        </w:rPr>
        <w:t>Указанная п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одготовка осуществляется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уполномоченной 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организацией, определенной Рособрнадзором, и 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учебной платформе по </w:t>
      </w:r>
      <w:r w:rsidR="00506287">
        <w:rPr>
          <w:rFonts w:ascii="Times New Roman" w:eastAsia="Calibri" w:hAnsi="Times New Roman" w:cs="Times New Roman"/>
          <w:sz w:val="26"/>
          <w:szCs w:val="26"/>
        </w:rPr>
        <w:t>подготовке специалистов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, привлекаемых к проведению ГИА, (далее – учебная платформа)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информационно-коммуникационных технологий.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 в очной и</w:t>
      </w:r>
      <w:r w:rsidR="00D86BC9">
        <w:rPr>
          <w:rFonts w:ascii="Times New Roman" w:eastAsia="Calibri" w:hAnsi="Times New Roman" w:cs="Times New Roman"/>
          <w:sz w:val="26"/>
          <w:szCs w:val="26"/>
        </w:rPr>
        <w:t>(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D86BC9">
        <w:rPr>
          <w:rFonts w:ascii="Times New Roman" w:eastAsia="Calibri" w:hAnsi="Times New Roman" w:cs="Times New Roman"/>
          <w:sz w:val="26"/>
          <w:szCs w:val="26"/>
        </w:rPr>
        <w:t>)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 дистанционной формах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</w:t>
      </w:r>
      <w:r w:rsidR="00F77EF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F77EFF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86BC9">
        <w:rPr>
          <w:rFonts w:ascii="Times New Roman" w:eastAsia="Calibri" w:hAnsi="Times New Roman" w:cs="Times New Roman"/>
          <w:sz w:val="26"/>
          <w:szCs w:val="26"/>
        </w:rPr>
        <w:t>ЕГЭ,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9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8"/>
      <w:bookmarkEnd w:id="9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10" w:name="_Toc533702364"/>
      <w:r w:rsidRPr="00E25CC4">
        <w:t>Общие положения</w:t>
      </w:r>
      <w:bookmarkEnd w:id="10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орядкомГИА,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органа исполнительной власти субъекта Российской Федерации,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hAnsi="Times New Roman" w:cs="Times New Roman"/>
          <w:sz w:val="26"/>
          <w:szCs w:val="26"/>
        </w:rPr>
        <w:t>озднее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="00D613D7" w:rsidRPr="00D613D7">
        <w:rPr>
          <w:rFonts w:ascii="Times New Roman" w:hAnsi="Times New Roman" w:cs="Times New Roman"/>
          <w:sz w:val="26"/>
          <w:szCs w:val="26"/>
        </w:rPr>
        <w:tab/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4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юнеобходимо обсудитьс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и(или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контроля за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ругими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ППЭ, в которых по решению ГЭК проводится сканирование ЭМ.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сотрудники, осуществляющие охрану правопорядка, и(или)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и(или)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lastRenderedPageBreak/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член ГЭК должен прибыть в ППЭ с токеном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хранения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и(или)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акт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отсутствуютиные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сейф-пакета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материалов доставочного сейф-пакета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сейф-пакеты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сейф-пакеты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для упаковки испорченных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>К сейф-пакетам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Общественному наблюдателю необходимо обратить внимание на целостность сейф-пакетов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текст пр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на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целостность упаковки сейф-пакета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), при проведении которой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за процедурой использования Станции печати ЭМ (запуск и завершение работы, расшифровка и печать ЭМ), вскрытия сейф-пакета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токена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резервную,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следовать указаниям организаторов в аудитории, а организаторы обеспечивать порядок проведения экзамена в аудитории и осуществлять контроль за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ЭМ;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разрешается использование средств связи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форме ППЭ-05-02), осуществление раскладки и последующая упаковка организаторами ЭМ, собранных уучастников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lastRenderedPageBreak/>
        <w:t>отведенном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ваудитории месте (столе), находящемся в зоне видимости камер видеонаблюдения. 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на обычный флеш-накопитель.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 количеством бланков из формы ППЭ-13-02МАШ («Сводная ведомость учёта участников 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Если все данные по всем аудиториям корректны, член ГЭК подключает к станции сканирования в ППЭ токен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сохраняет на флеш-накопитель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сейф-пакеты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Упакованные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lastRenderedPageBreak/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0F01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lastRenderedPageBreak/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наличии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у общественного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наблюдательосуществляет 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lastRenderedPageBreak/>
        <w:t>Инструкция для общественных наблюдателей</w:t>
      </w:r>
      <w:r w:rsidR="00C57633">
        <w:br/>
      </w:r>
      <w:r w:rsidR="000F2837">
        <w:t>при</w:t>
      </w:r>
      <w:r w:rsidRPr="00F829A7">
        <w:t>проверк</w:t>
      </w:r>
      <w:r w:rsidR="000F2837">
        <w:t>е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номер удостоверения, дата его выдачи, фамилия,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lastRenderedPageBreak/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D20E9F">
        <w:t>о</w:t>
      </w:r>
      <w:r w:rsidR="00B301B5" w:rsidRPr="00B301B5">
        <w:t xml:space="preserve"> нарушени</w:t>
      </w:r>
      <w:r w:rsidR="00D20E9F">
        <w:t>иПорядка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3"/>
      <w:bookmarkEnd w:id="24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емуказанных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lastRenderedPageBreak/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A43192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>
        <w:rPr>
          <w:rFonts w:ascii="Times New Roman" w:eastAsia="Calibri" w:hAnsi="Times New Roman" w:cs="Times New Roman"/>
          <w:sz w:val="26"/>
          <w:szCs w:val="26"/>
        </w:rPr>
        <w:t>согласоватьс</w:t>
      </w:r>
      <w:r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здании (комплексе зданий), где расположен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гелевая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дании (комплексе зданий), где расположен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lastRenderedPageBreak/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стной форме устные ответы обучающихся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в место работы комиссии тифлопереводчиков.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lastRenderedPageBreak/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lastRenderedPageBreak/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осуществляет куратор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позднее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место сканирования ЭМ (в случае применения данной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региональном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позднее чем за один час до начала проведения экзамена и 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наблюдательпредъявляет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983C54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РЦОИ вдни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, которые направляются на подтверждение (модерацию). После </w:t>
      </w:r>
      <w:r w:rsidR="00EA18D4" w:rsidRPr="00F829A7">
        <w:rPr>
          <w:rFonts w:ascii="Times New Roman" w:eastAsia="Calibri" w:hAnsi="Times New Roman" w:cs="Times New Roman"/>
          <w:sz w:val="26"/>
          <w:szCs w:val="26"/>
        </w:rPr>
        <w:t>модерации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типроводит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(м/ж)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фактического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позднее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У Д О С Т О В Е Р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общественного наблюдения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 ПРИСУТСТВИЕМ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AF" w:rsidRDefault="004231AF" w:rsidP="00CD595C">
      <w:pPr>
        <w:spacing w:after="0" w:line="240" w:lineRule="auto"/>
      </w:pPr>
      <w:r>
        <w:separator/>
      </w:r>
    </w:p>
  </w:endnote>
  <w:endnote w:type="continuationSeparator" w:id="1">
    <w:p w:rsidR="004231AF" w:rsidRDefault="004231AF" w:rsidP="00CD595C">
      <w:pPr>
        <w:spacing w:after="0" w:line="240" w:lineRule="auto"/>
      </w:pPr>
      <w:r>
        <w:continuationSeparator/>
      </w:r>
    </w:p>
  </w:endnote>
  <w:endnote w:type="continuationNotice" w:id="2">
    <w:p w:rsidR="004231AF" w:rsidRDefault="004231A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C7" w:rsidRDefault="0047515C">
    <w:pPr>
      <w:pStyle w:val="a8"/>
      <w:jc w:val="right"/>
    </w:pPr>
    <w:r>
      <w:fldChar w:fldCharType="begin"/>
    </w:r>
    <w:r w:rsidR="00D24EC7">
      <w:instrText>PAGE   \* MERGEFORMAT</w:instrText>
    </w:r>
    <w:r>
      <w:fldChar w:fldCharType="separate"/>
    </w:r>
    <w:r w:rsidR="00DD682A">
      <w:rPr>
        <w:noProof/>
      </w:rPr>
      <w:t>5</w:t>
    </w:r>
    <w:r>
      <w:rPr>
        <w:noProof/>
      </w:rPr>
      <w:fldChar w:fldCharType="end"/>
    </w:r>
  </w:p>
  <w:p w:rsidR="00D24EC7" w:rsidRDefault="00D24E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AF" w:rsidRDefault="004231AF" w:rsidP="00CD595C">
      <w:pPr>
        <w:spacing w:after="0" w:line="240" w:lineRule="auto"/>
      </w:pPr>
      <w:r>
        <w:separator/>
      </w:r>
    </w:p>
  </w:footnote>
  <w:footnote w:type="continuationSeparator" w:id="1">
    <w:p w:rsidR="004231AF" w:rsidRDefault="004231AF" w:rsidP="00CD595C">
      <w:pPr>
        <w:spacing w:after="0" w:line="240" w:lineRule="auto"/>
      </w:pPr>
      <w:r>
        <w:continuationSeparator/>
      </w:r>
    </w:p>
  </w:footnote>
  <w:footnote w:type="continuationNotice" w:id="2">
    <w:p w:rsidR="004231AF" w:rsidRDefault="004231AF">
      <w:pPr>
        <w:spacing w:after="0" w:line="240" w:lineRule="auto"/>
      </w:pPr>
    </w:p>
  </w:footnote>
  <w:footnote w:id="3">
    <w:p w:rsidR="00D24EC7" w:rsidRDefault="00D24EC7" w:rsidP="00B66A38">
      <w:pPr>
        <w:pStyle w:val="af4"/>
        <w:jc w:val="both"/>
      </w:pPr>
      <w:r>
        <w:rPr>
          <w:rStyle w:val="af6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4">
    <w:p w:rsidR="00D24EC7" w:rsidRDefault="00D24EC7" w:rsidP="00C35978">
      <w:pPr>
        <w:pStyle w:val="af4"/>
        <w:jc w:val="both"/>
      </w:pPr>
      <w:r>
        <w:rPr>
          <w:rStyle w:val="af6"/>
        </w:rPr>
        <w:footnoteRef/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5">
    <w:p w:rsidR="00D24EC7" w:rsidRPr="00987251" w:rsidRDefault="00D24EC7" w:rsidP="00CD595C">
      <w:pPr>
        <w:pStyle w:val="af4"/>
        <w:jc w:val="both"/>
      </w:pPr>
      <w:r>
        <w:rPr>
          <w:rStyle w:val="af6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D24EC7" w:rsidRDefault="00D24EC7" w:rsidP="00CD595C">
      <w:pPr>
        <w:pStyle w:val="af4"/>
      </w:pPr>
    </w:p>
  </w:footnote>
  <w:footnote w:id="6">
    <w:p w:rsidR="00D24EC7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D24EC7" w:rsidRPr="00C91F05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7">
    <w:p w:rsidR="00D24EC7" w:rsidRDefault="00D24EC7" w:rsidP="00DB464D">
      <w:pPr>
        <w:pStyle w:val="af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231AF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515C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1C78"/>
    <w:rsid w:val="00A0233B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D682A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7639-DE83-4482-8DD4-DB592CD0F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F6957-77D8-464C-908E-A6415C52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17295</Words>
  <Characters>98587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Учитель</cp:lastModifiedBy>
  <cp:revision>2</cp:revision>
  <cp:lastPrinted>2018-04-26T15:03:00Z</cp:lastPrinted>
  <dcterms:created xsi:type="dcterms:W3CDTF">2019-01-17T13:15:00Z</dcterms:created>
  <dcterms:modified xsi:type="dcterms:W3CDTF">2019-01-17T13:15:00Z</dcterms:modified>
</cp:coreProperties>
</file>